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8BEB" w14:textId="6A1743AD" w:rsidR="00FD6C2A" w:rsidRPr="00FD6C2A" w:rsidRDefault="00A37360" w:rsidP="00FD6C2A">
      <w:pPr>
        <w:rPr>
          <w:b/>
          <w:bCs/>
        </w:rPr>
      </w:pPr>
      <w:r>
        <w:rPr>
          <w:b/>
          <w:bCs/>
        </w:rPr>
        <w:t xml:space="preserve">Handout </w:t>
      </w:r>
      <w:r w:rsidR="004946A9">
        <w:rPr>
          <w:b/>
          <w:bCs/>
        </w:rPr>
        <w:t>6</w:t>
      </w:r>
      <w:r w:rsidR="004B01EE">
        <w:rPr>
          <w:b/>
          <w:bCs/>
        </w:rPr>
        <w:t xml:space="preserve">: </w:t>
      </w:r>
      <w:r w:rsidR="00FD6C2A" w:rsidRPr="00FD6C2A">
        <w:rPr>
          <w:b/>
          <w:bCs/>
        </w:rPr>
        <w:t xml:space="preserve">Active Listening Reflection </w:t>
      </w:r>
    </w:p>
    <w:p w14:paraId="2B76602F" w14:textId="77777777" w:rsidR="00FD6C2A" w:rsidRDefault="00FD6C2A" w:rsidP="00FD6C2A">
      <w:r>
        <w:t>Active listening is a valuable technique for understanding, absorbing, and responding to what is being said.</w:t>
      </w:r>
    </w:p>
    <w:p w14:paraId="72956AAE" w14:textId="77777777" w:rsidR="00FD6C2A" w:rsidRDefault="00FD6C2A" w:rsidP="00FD6C2A">
      <w:pPr>
        <w:spacing w:after="0"/>
      </w:pPr>
      <w:r>
        <w:rPr>
          <w:rFonts w:ascii="Arial" w:hAnsi="Arial" w:cs="Arial"/>
        </w:rPr>
        <w:t>■</w:t>
      </w:r>
      <w:r>
        <w:t xml:space="preserve"> Use of encouragers </w:t>
      </w:r>
      <w:r>
        <w:rPr>
          <w:rFonts w:ascii="Calibri" w:hAnsi="Calibri" w:cs="Calibri"/>
        </w:rPr>
        <w:t>–</w:t>
      </w:r>
      <w:r>
        <w:t xml:space="preserve"> use short words and signals to signal listening and engagements e.g., </w:t>
      </w:r>
    </w:p>
    <w:p w14:paraId="692A8141" w14:textId="77777777" w:rsidR="00FD6C2A" w:rsidRDefault="00FD6C2A" w:rsidP="00FD6C2A">
      <w:pPr>
        <w:spacing w:after="0"/>
      </w:pPr>
      <w:r>
        <w:t>nodding the head, words like ‘yes’ ‘no’ ‘Uh-huh.’</w:t>
      </w:r>
    </w:p>
    <w:p w14:paraId="1EAD981F" w14:textId="77777777" w:rsidR="00FD6C2A" w:rsidRDefault="00FD6C2A" w:rsidP="00FD6C2A">
      <w:pPr>
        <w:spacing w:after="0"/>
      </w:pPr>
      <w:r>
        <w:rPr>
          <w:rFonts w:ascii="Arial" w:hAnsi="Arial" w:cs="Arial"/>
        </w:rPr>
        <w:t>■</w:t>
      </w:r>
      <w:r>
        <w:t xml:space="preserve"> Open body language </w:t>
      </w:r>
      <w:r>
        <w:rPr>
          <w:rFonts w:ascii="Calibri" w:hAnsi="Calibri" w:cs="Calibri"/>
        </w:rPr>
        <w:t>–</w:t>
      </w:r>
      <w:r>
        <w:t xml:space="preserve"> to communicate openness, that the client is safe, and readiness to listen, </w:t>
      </w:r>
    </w:p>
    <w:p w14:paraId="04B19A42" w14:textId="77777777" w:rsidR="00FD6C2A" w:rsidRDefault="00FD6C2A" w:rsidP="00FD6C2A">
      <w:pPr>
        <w:spacing w:after="0"/>
      </w:pPr>
      <w:r>
        <w:t>sit with arms unfolded facing the client in an open posture.</w:t>
      </w:r>
    </w:p>
    <w:p w14:paraId="2C7783E9" w14:textId="77777777" w:rsidR="00FD6C2A" w:rsidRDefault="00FD6C2A" w:rsidP="00FD6C2A">
      <w:pPr>
        <w:spacing w:after="0"/>
      </w:pPr>
      <w:r>
        <w:rPr>
          <w:rFonts w:ascii="Arial" w:hAnsi="Arial" w:cs="Arial"/>
        </w:rPr>
        <w:t>■</w:t>
      </w:r>
      <w:r>
        <w:t xml:space="preserve"> Repeat back </w:t>
      </w:r>
      <w:r>
        <w:rPr>
          <w:rFonts w:ascii="Calibri" w:hAnsi="Calibri" w:cs="Calibri"/>
        </w:rPr>
        <w:t>–</w:t>
      </w:r>
      <w:r>
        <w:t xml:space="preserve"> repeating some of the keywords back to the client to prompt for more.</w:t>
      </w:r>
    </w:p>
    <w:p w14:paraId="000C4263" w14:textId="77777777" w:rsidR="00FD6C2A" w:rsidRDefault="00FD6C2A" w:rsidP="00FD6C2A">
      <w:pPr>
        <w:spacing w:after="0"/>
      </w:pPr>
      <w:r>
        <w:rPr>
          <w:rFonts w:ascii="Arial" w:hAnsi="Arial" w:cs="Arial"/>
        </w:rPr>
        <w:t>■</w:t>
      </w:r>
      <w:r>
        <w:t xml:space="preserve"> Summarizing </w:t>
      </w:r>
      <w:r>
        <w:rPr>
          <w:rFonts w:ascii="Calibri" w:hAnsi="Calibri" w:cs="Calibri"/>
        </w:rPr>
        <w:t>–</w:t>
      </w:r>
      <w:r>
        <w:t xml:space="preserve"> sum up, using your own words, the main ideas behind what has been spoken </w:t>
      </w:r>
    </w:p>
    <w:p w14:paraId="715B810A" w14:textId="77777777" w:rsidR="00FD6C2A" w:rsidRDefault="00FD6C2A" w:rsidP="00FD6C2A">
      <w:pPr>
        <w:spacing w:after="0"/>
      </w:pPr>
      <w:r>
        <w:t>about.</w:t>
      </w:r>
    </w:p>
    <w:p w14:paraId="5E725BDC" w14:textId="77777777" w:rsidR="00FD6C2A" w:rsidRDefault="00FD6C2A" w:rsidP="00FD6C2A">
      <w:pPr>
        <w:spacing w:after="0"/>
      </w:pPr>
      <w:r>
        <w:rPr>
          <w:rFonts w:ascii="Arial" w:hAnsi="Arial" w:cs="Arial"/>
        </w:rPr>
        <w:t>■</w:t>
      </w:r>
      <w:r>
        <w:t xml:space="preserve"> Paraphrasing – repeating back the last thought or few thoughts back to the speaker using your </w:t>
      </w:r>
    </w:p>
    <w:p w14:paraId="643AFEE1" w14:textId="77777777" w:rsidR="00FD6C2A" w:rsidRDefault="00FD6C2A" w:rsidP="00FD6C2A">
      <w:pPr>
        <w:spacing w:after="0"/>
      </w:pPr>
      <w:r>
        <w:t>own words.</w:t>
      </w:r>
    </w:p>
    <w:p w14:paraId="4650F686" w14:textId="77777777" w:rsidR="00FD6C2A" w:rsidRDefault="00FD6C2A" w:rsidP="00FD6C2A">
      <w:pPr>
        <w:spacing w:after="0"/>
      </w:pPr>
      <w:r>
        <w:rPr>
          <w:rFonts w:ascii="Arial" w:hAnsi="Arial" w:cs="Arial"/>
        </w:rPr>
        <w:t>■</w:t>
      </w:r>
      <w:r>
        <w:t xml:space="preserve"> Mirror the speaker </w:t>
      </w:r>
      <w:r>
        <w:rPr>
          <w:rFonts w:ascii="Calibri" w:hAnsi="Calibri" w:cs="Calibri"/>
        </w:rPr>
        <w:t>–</w:t>
      </w:r>
      <w:r>
        <w:t xml:space="preserve"> to a sensible degree, and to make them feel at ease, adopt the speaker</w:t>
      </w:r>
      <w:r>
        <w:rPr>
          <w:rFonts w:ascii="Calibri" w:hAnsi="Calibri" w:cs="Calibri"/>
        </w:rPr>
        <w:t>’</w:t>
      </w:r>
      <w:r>
        <w:t xml:space="preserve">s </w:t>
      </w:r>
    </w:p>
    <w:p w14:paraId="2B0E4507" w14:textId="77777777" w:rsidR="00FD6C2A" w:rsidRDefault="00FD6C2A" w:rsidP="00FD6C2A">
      <w:pPr>
        <w:spacing w:after="0"/>
      </w:pPr>
      <w:r>
        <w:t>body language, language, and voice tone.</w:t>
      </w:r>
    </w:p>
    <w:p w14:paraId="5D7AE8EB" w14:textId="77777777" w:rsidR="00FD6C2A" w:rsidRDefault="00FD6C2A" w:rsidP="00FD6C2A">
      <w:pPr>
        <w:spacing w:after="0"/>
      </w:pPr>
      <w:r>
        <w:rPr>
          <w:rFonts w:ascii="Arial" w:hAnsi="Arial" w:cs="Arial"/>
        </w:rPr>
        <w:t>■</w:t>
      </w:r>
      <w:r>
        <w:t xml:space="preserve"> Reflection </w:t>
      </w:r>
      <w:r>
        <w:rPr>
          <w:rFonts w:ascii="Calibri" w:hAnsi="Calibri" w:cs="Calibri"/>
        </w:rPr>
        <w:t>–</w:t>
      </w:r>
      <w:r>
        <w:t xml:space="preserve"> pay attention to the speaker’s mood or feelings, and feed your interpretation back </w:t>
      </w:r>
    </w:p>
    <w:p w14:paraId="4F46753C" w14:textId="77777777" w:rsidR="00FD6C2A" w:rsidRDefault="00FD6C2A" w:rsidP="00FD6C2A">
      <w:pPr>
        <w:spacing w:after="0"/>
      </w:pPr>
      <w:r>
        <w:t>to them.</w:t>
      </w:r>
    </w:p>
    <w:p w14:paraId="5D0C4DEB" w14:textId="77777777" w:rsidR="00FD6C2A" w:rsidRDefault="00FD6C2A" w:rsidP="00FD6C2A">
      <w:pPr>
        <w:spacing w:after="0"/>
      </w:pPr>
      <w:r>
        <w:rPr>
          <w:rFonts w:ascii="Arial" w:hAnsi="Arial" w:cs="Arial"/>
        </w:rPr>
        <w:t>■</w:t>
      </w:r>
      <w:r>
        <w:t xml:space="preserve"> Balance silence with questioning skills </w:t>
      </w:r>
      <w:r>
        <w:rPr>
          <w:rFonts w:ascii="Calibri" w:hAnsi="Calibri" w:cs="Calibri"/>
        </w:rPr>
        <w:t>–</w:t>
      </w:r>
      <w:r>
        <w:t xml:space="preserve"> allow time for the client to think about what they are </w:t>
      </w:r>
    </w:p>
    <w:p w14:paraId="3C162961" w14:textId="6B51E7D0" w:rsidR="00FD6C2A" w:rsidRDefault="00FD6C2A" w:rsidP="00FD6C2A">
      <w:pPr>
        <w:spacing w:after="0"/>
      </w:pPr>
      <w:r>
        <w:t xml:space="preserve">going to say, use appropriate questions if needed to help the client to </w:t>
      </w:r>
      <w:proofErr w:type="gramStart"/>
      <w:r>
        <w:t>open up</w:t>
      </w:r>
      <w:proofErr w:type="gramEnd"/>
      <w:r>
        <w:t xml:space="preserve">. </w:t>
      </w:r>
    </w:p>
    <w:p w14:paraId="1B9C7886" w14:textId="77777777" w:rsidR="00FD6C2A" w:rsidRDefault="00FD6C2A" w:rsidP="00FD6C2A">
      <w:pPr>
        <w:spacing w:after="0"/>
      </w:pPr>
    </w:p>
    <w:p w14:paraId="393E557D" w14:textId="77777777" w:rsidR="00FD6C2A" w:rsidRDefault="00FD6C2A" w:rsidP="00FD6C2A">
      <w:r>
        <w:t>The following four golden rules are needed for any form of communication to take place (Kabir, 2017):</w:t>
      </w:r>
    </w:p>
    <w:p w14:paraId="276281CA" w14:textId="77777777" w:rsidR="00FD6C2A" w:rsidRDefault="00FD6C2A" w:rsidP="00FD6C2A">
      <w:pPr>
        <w:spacing w:after="0"/>
      </w:pPr>
      <w:r>
        <w:t>1. Seek to understand before seeking to be understood</w:t>
      </w:r>
    </w:p>
    <w:p w14:paraId="0919F302" w14:textId="77777777" w:rsidR="00FD6C2A" w:rsidRDefault="00FD6C2A" w:rsidP="00FD6C2A">
      <w:pPr>
        <w:spacing w:after="0"/>
      </w:pPr>
      <w:r>
        <w:t>2. Be non-judgmental</w:t>
      </w:r>
    </w:p>
    <w:p w14:paraId="438C5849" w14:textId="6AC4CF9C" w:rsidR="00FD6C2A" w:rsidRDefault="00FD6C2A" w:rsidP="00FD6C2A">
      <w:pPr>
        <w:spacing w:after="0"/>
      </w:pPr>
      <w:r>
        <w:t>3. Give the speaker your undivided attention</w:t>
      </w:r>
    </w:p>
    <w:p w14:paraId="7A23CA13" w14:textId="2E14ED33" w:rsidR="00FD6C2A" w:rsidRDefault="00FD6C2A" w:rsidP="00FD6C2A">
      <w:pPr>
        <w:spacing w:after="0"/>
      </w:pPr>
      <w:r>
        <w:t>4. Use silence effectively</w:t>
      </w:r>
    </w:p>
    <w:p w14:paraId="1F4F8430" w14:textId="77777777" w:rsidR="00FD6C2A" w:rsidRDefault="00FD6C2A" w:rsidP="00FD6C2A">
      <w:pPr>
        <w:spacing w:after="0"/>
      </w:pPr>
    </w:p>
    <w:p w14:paraId="4A0C27C6" w14:textId="13D27E20" w:rsidR="00FD6C2A" w:rsidRDefault="00FD6C2A" w:rsidP="00FD6C2A">
      <w:r>
        <w:t>Resource: PositivePsychology.com (Kabir, 2017)</w:t>
      </w:r>
    </w:p>
    <w:p w14:paraId="067B4A7E" w14:textId="77777777" w:rsidR="00FD6C2A" w:rsidRDefault="00FD6C2A" w:rsidP="00FD6C2A">
      <w:r>
        <w:t>References</w:t>
      </w:r>
    </w:p>
    <w:p w14:paraId="3884EDCF" w14:textId="42E569C3" w:rsidR="0019022F" w:rsidRDefault="00FD6C2A" w:rsidP="00FD6C2A">
      <w:r>
        <w:rPr>
          <w:rFonts w:ascii="Arial" w:hAnsi="Arial" w:cs="Arial"/>
        </w:rPr>
        <w:t>■</w:t>
      </w:r>
      <w:r>
        <w:t xml:space="preserve"> Kabir, S. M. (2017). Essentials of counseling. Dhaka: </w:t>
      </w:r>
      <w:proofErr w:type="spellStart"/>
      <w:r>
        <w:t>Abosar</w:t>
      </w:r>
      <w:proofErr w:type="spellEnd"/>
      <w:r>
        <w:t xml:space="preserve"> </w:t>
      </w:r>
      <w:proofErr w:type="spellStart"/>
      <w:r>
        <w:t>Prokashana</w:t>
      </w:r>
      <w:proofErr w:type="spellEnd"/>
      <w:r>
        <w:t xml:space="preserve"> </w:t>
      </w:r>
      <w:proofErr w:type="spellStart"/>
      <w:r>
        <w:t>Sangstha</w:t>
      </w:r>
      <w:proofErr w:type="spellEnd"/>
    </w:p>
    <w:sectPr w:rsidR="00190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2A"/>
    <w:rsid w:val="0019022F"/>
    <w:rsid w:val="004946A9"/>
    <w:rsid w:val="004B01EE"/>
    <w:rsid w:val="00A37360"/>
    <w:rsid w:val="00CD28CC"/>
    <w:rsid w:val="00F33B39"/>
    <w:rsid w:val="00FD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EC791"/>
  <w15:chartTrackingRefBased/>
  <w15:docId w15:val="{92DB9DAC-A43C-4117-9745-F2B230E1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8716352844146BC084508C37AB822" ma:contentTypeVersion="16" ma:contentTypeDescription="Create a new document." ma:contentTypeScope="" ma:versionID="6107b8bb575f4aeab463c91402302be4">
  <xsd:schema xmlns:xsd="http://www.w3.org/2001/XMLSchema" xmlns:xs="http://www.w3.org/2001/XMLSchema" xmlns:p="http://schemas.microsoft.com/office/2006/metadata/properties" xmlns:ns2="c8d7e857-07ef-43fe-85d8-a182afb4b2e8" xmlns:ns3="8c87602e-0276-4f7c-a71f-156f55714e0c" targetNamespace="http://schemas.microsoft.com/office/2006/metadata/properties" ma:root="true" ma:fieldsID="012a598a2d8a9ff222d734bbd265b27d" ns2:_="" ns3:_="">
    <xsd:import namespace="c8d7e857-07ef-43fe-85d8-a182afb4b2e8"/>
    <xsd:import namespace="8c87602e-0276-4f7c-a71f-156f55714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7e857-07ef-43fe-85d8-a182afb4b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6914d0-3abe-48de-8e21-bbe461948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7602e-0276-4f7c-a71f-156f5571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ef293-272e-4b8e-9026-c2b5477d8471}" ma:internalName="TaxCatchAll" ma:showField="CatchAllData" ma:web="8c87602e-0276-4f7c-a71f-156f55714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903EF0-90DC-4647-B66D-F1B8C07FA3E4}"/>
</file>

<file path=customXml/itemProps2.xml><?xml version="1.0" encoding="utf-8"?>
<ds:datastoreItem xmlns:ds="http://schemas.openxmlformats.org/officeDocument/2006/customXml" ds:itemID="{BF3F7F56-522C-4331-8474-FC844DD25F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Whatley</dc:creator>
  <cp:keywords/>
  <dc:description/>
  <cp:lastModifiedBy>Angie Whatley</cp:lastModifiedBy>
  <cp:revision>4</cp:revision>
  <dcterms:created xsi:type="dcterms:W3CDTF">2023-06-25T13:59:00Z</dcterms:created>
  <dcterms:modified xsi:type="dcterms:W3CDTF">2023-06-25T15:50:00Z</dcterms:modified>
</cp:coreProperties>
</file>